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001D20"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C25932"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BE4D7E" w:rsidRPr="003F465E" w:rsidRDefault="00BE4D7E"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E550C2">
        <w:rPr>
          <w:rFonts w:ascii="Times New Roman" w:hAnsi="Times New Roman" w:cs="Times New Roman"/>
          <w:b/>
          <w:sz w:val="24"/>
          <w:szCs w:val="24"/>
        </w:rPr>
        <w:t>02.04</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C21CFF">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C21CFF" w:rsidRPr="00BB73A8">
        <w:rPr>
          <w:rFonts w:ascii="Times New Roman" w:hAnsi="Times New Roman" w:cs="Times New Roman"/>
          <w:sz w:val="24"/>
          <w:szCs w:val="24"/>
        </w:rPr>
        <w:t>2</w:t>
      </w:r>
      <w:r w:rsidR="00C21CFF">
        <w:rPr>
          <w:rFonts w:ascii="Times New Roman" w:hAnsi="Times New Roman" w:cs="Times New Roman"/>
          <w:sz w:val="24"/>
          <w:szCs w:val="24"/>
        </w:rPr>
        <w:t>6</w:t>
      </w:r>
      <w:r w:rsidR="00C21CFF" w:rsidRPr="00BB73A8">
        <w:rPr>
          <w:rFonts w:ascii="Times New Roman" w:hAnsi="Times New Roman" w:cs="Times New Roman"/>
          <w:sz w:val="24"/>
          <w:szCs w:val="24"/>
        </w:rPr>
        <w:t>.03.202</w:t>
      </w:r>
      <w:r w:rsidR="00C21CFF">
        <w:rPr>
          <w:rFonts w:ascii="Times New Roman" w:hAnsi="Times New Roman" w:cs="Times New Roman"/>
          <w:sz w:val="24"/>
          <w:szCs w:val="24"/>
        </w:rPr>
        <w:t>1</w:t>
      </w:r>
      <w:r w:rsidR="00C21CFF" w:rsidRPr="00BB73A8">
        <w:rPr>
          <w:rFonts w:ascii="Times New Roman" w:hAnsi="Times New Roman" w:cs="Times New Roman"/>
          <w:sz w:val="24"/>
          <w:szCs w:val="24"/>
        </w:rPr>
        <w:t xml:space="preserve"> г. № </w:t>
      </w:r>
      <w:r w:rsidR="00C21CFF">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w:t>
      </w:r>
      <w:r w:rsidR="00774F7C">
        <w:rPr>
          <w:rStyle w:val="fontstyle01"/>
          <w:rFonts w:ascii="Times New Roman" w:hAnsi="Times New Roman" w:cs="Times New Roman"/>
          <w:b w:val="0"/>
        </w:rPr>
        <w:t>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bCs/>
          <w:color w:val="auto"/>
        </w:rPr>
        <w:t xml:space="preserve">Формы и способы проведения </w:t>
      </w:r>
      <w:r w:rsidR="00774F7C">
        <w:rPr>
          <w:rStyle w:val="fontstyle01"/>
          <w:rFonts w:ascii="Times New Roman" w:hAnsi="Times New Roman"/>
          <w:b w:val="0"/>
        </w:rPr>
        <w:t>производственной</w:t>
      </w:r>
      <w:r w:rsidR="00774F7C" w:rsidRPr="00BE029F">
        <w:rPr>
          <w:rStyle w:val="fontstyle01"/>
          <w:rFonts w:ascii="Times New Roman" w:hAnsi="Times New Roman"/>
          <w:b w:val="0"/>
        </w:rPr>
        <w:t xml:space="preserve"> практики</w:t>
      </w:r>
      <w:r w:rsidRPr="00BE029F">
        <w:rPr>
          <w:bCs/>
          <w:color w:val="auto"/>
        </w:rPr>
        <w:t>(</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080ADC">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C1ACF"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E550C2">
        <w:rPr>
          <w:rFonts w:ascii="Times New Roman" w:eastAsia="Times New Roman" w:hAnsi="Times New Roman" w:cs="Times New Roman"/>
          <w:color w:val="000000"/>
          <w:sz w:val="24"/>
          <w:szCs w:val="24"/>
        </w:rPr>
        <w:t>ика К.М.02.04</w:t>
      </w:r>
      <w:r>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w:t>
      </w:r>
      <w:r w:rsidR="00344E6A">
        <w:rPr>
          <w:b w:val="0"/>
          <w:sz w:val="24"/>
          <w:szCs w:val="24"/>
        </w:rPr>
        <w:t xml:space="preserve"> 28.09.2020 года, утвержденным </w:t>
      </w:r>
      <w:r w:rsidR="001476AB">
        <w:rPr>
          <w:b w:val="0"/>
          <w:sz w:val="24"/>
          <w:szCs w:val="24"/>
        </w:rPr>
        <w:t>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271D4B" w:rsidRDefault="00411008" w:rsidP="00271D4B">
      <w:pPr>
        <w:pStyle w:val="a7"/>
        <w:widowControl w:val="0"/>
        <w:numPr>
          <w:ilvl w:val="0"/>
          <w:numId w:val="44"/>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271D4B">
        <w:rPr>
          <w:rFonts w:ascii="Times New Roman" w:eastAsia="Times New Roman" w:hAnsi="Times New Roman" w:cs="Times New Roman"/>
          <w:b/>
          <w:sz w:val="24"/>
          <w:szCs w:val="24"/>
          <w:lang w:eastAsia="hi-IN" w:bidi="hi-IN"/>
        </w:rPr>
        <w:t>Цел</w:t>
      </w:r>
      <w:r w:rsidR="009D75EE" w:rsidRPr="00271D4B">
        <w:rPr>
          <w:rFonts w:ascii="Times New Roman" w:eastAsia="Times New Roman" w:hAnsi="Times New Roman" w:cs="Times New Roman"/>
          <w:b/>
          <w:sz w:val="24"/>
          <w:szCs w:val="24"/>
          <w:lang w:eastAsia="hi-IN" w:bidi="hi-IN"/>
        </w:rPr>
        <w:t>и</w:t>
      </w:r>
      <w:r w:rsidRPr="00271D4B">
        <w:rPr>
          <w:rFonts w:ascii="Times New Roman" w:eastAsia="Times New Roman" w:hAnsi="Times New Roman" w:cs="Times New Roman"/>
          <w:b/>
          <w:sz w:val="24"/>
          <w:szCs w:val="24"/>
          <w:lang w:eastAsia="hi-IN" w:bidi="hi-IN"/>
        </w:rPr>
        <w:t xml:space="preserve"> и задачи</w:t>
      </w:r>
      <w:r w:rsidR="005C1ACF" w:rsidRPr="00271D4B">
        <w:rPr>
          <w:rFonts w:ascii="Times New Roman" w:eastAsia="Times New Roman" w:hAnsi="Times New Roman" w:cs="Times New Roman"/>
          <w:b/>
          <w:sz w:val="24"/>
          <w:szCs w:val="24"/>
          <w:lang w:eastAsia="hi-IN" w:bidi="hi-IN"/>
        </w:rPr>
        <w:t xml:space="preserve"> производственной</w:t>
      </w:r>
      <w:r w:rsidRPr="00271D4B">
        <w:rPr>
          <w:rFonts w:ascii="Times New Roman" w:eastAsia="Times New Roman" w:hAnsi="Times New Roman" w:cs="Times New Roman"/>
          <w:b/>
          <w:sz w:val="24"/>
          <w:szCs w:val="24"/>
          <w:lang w:eastAsia="hi-IN" w:bidi="hi-IN"/>
        </w:rPr>
        <w:t>практики</w:t>
      </w:r>
      <w:r w:rsidR="009D75EE" w:rsidRPr="00271D4B">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B07988">
        <w:rPr>
          <w:rFonts w:ascii="Times New Roman" w:eastAsia="Times New Roman" w:hAnsi="Times New Roman" w:cs="Times New Roman"/>
          <w:bCs/>
          <w:sz w:val="24"/>
          <w:szCs w:val="24"/>
          <w:lang w:eastAsia="ru-RU"/>
        </w:rPr>
        <w:t xml:space="preserve">модулю </w:t>
      </w:r>
      <w:r w:rsidR="00414153" w:rsidRPr="00414153">
        <w:rPr>
          <w:rFonts w:ascii="Times New Roman" w:eastAsia="Times New Roman" w:hAnsi="Times New Roman" w:cs="Times New Roman"/>
          <w:bCs/>
          <w:sz w:val="24"/>
          <w:szCs w:val="24"/>
          <w:lang w:eastAsia="ru-RU"/>
        </w:rPr>
        <w:t>«</w:t>
      </w:r>
      <w:r w:rsidR="00414153" w:rsidRPr="00414153">
        <w:rPr>
          <w:rFonts w:ascii="Times New Roman" w:hAnsi="Times New Roman" w:cs="Times New Roman"/>
          <w:sz w:val="24"/>
          <w:szCs w:val="24"/>
        </w:rPr>
        <w:t>Образование и общест</w:t>
      </w:r>
      <w:r w:rsidR="00414153">
        <w:rPr>
          <w:rFonts w:ascii="Times New Roman" w:hAnsi="Times New Roman" w:cs="Times New Roman"/>
          <w:sz w:val="24"/>
          <w:szCs w:val="24"/>
        </w:rPr>
        <w:t xml:space="preserve">во </w:t>
      </w:r>
      <w:r w:rsidR="00BF6188" w:rsidRPr="006C415F">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A9669C" w:rsidRPr="001A1A9C" w:rsidRDefault="00854700"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(научно-исследоват</w:t>
      </w:r>
      <w:r w:rsidR="003E0095">
        <w:rPr>
          <w:rFonts w:ascii="Times New Roman" w:eastAsia="Times New Roman" w:hAnsi="Times New Roman" w:cs="Times New Roman"/>
          <w:sz w:val="24"/>
          <w:szCs w:val="24"/>
          <w:lang w:eastAsia="ru-RU"/>
        </w:rPr>
        <w:t>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является развитие первичных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414153"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414153">
        <w:rPr>
          <w:rFonts w:ascii="Times New Roman" w:eastAsia="Times New Roman" w:hAnsi="Times New Roman" w:cs="Times New Roman"/>
          <w:sz w:val="24"/>
          <w:szCs w:val="24"/>
          <w:lang w:eastAsia="ru-RU"/>
        </w:rPr>
        <w:lastRenderedPageBreak/>
        <w:t>Задачи практики:</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Формирование ответственности за собственную профессиональную компетентность по профилю осваиваемой образовательной программы;</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887340">
        <w:rPr>
          <w:rFonts w:ascii="Times New Roman" w:hAnsi="Times New Roman" w:cs="Times New Roman"/>
          <w:bCs/>
          <w:sz w:val="24"/>
          <w:szCs w:val="24"/>
        </w:rPr>
        <w:t xml:space="preserve">; </w:t>
      </w:r>
    </w:p>
    <w:p w:rsidR="00414153" w:rsidRDefault="00414153" w:rsidP="00414153">
      <w:pPr>
        <w:pStyle w:val="a7"/>
        <w:numPr>
          <w:ilvl w:val="0"/>
          <w:numId w:val="33"/>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EA3EB4">
        <w:rPr>
          <w:rFonts w:ascii="Times New Roman" w:hAnsi="Times New Roman" w:cs="Times New Roman"/>
          <w:sz w:val="24"/>
          <w:szCs w:val="24"/>
        </w:rPr>
        <w:t>оличественная и качественная обработка материалов исследования. Интерпретация результатов</w:t>
      </w:r>
      <w:r>
        <w:rPr>
          <w:rFonts w:ascii="Times New Roman" w:hAnsi="Times New Roman" w:cs="Times New Roman"/>
          <w:sz w:val="24"/>
          <w:szCs w:val="24"/>
        </w:rPr>
        <w:t>.</w:t>
      </w:r>
    </w:p>
    <w:p w:rsidR="00414153" w:rsidRPr="00EA3EB4" w:rsidRDefault="00414153" w:rsidP="00414153">
      <w:pPr>
        <w:pStyle w:val="Default"/>
        <w:numPr>
          <w:ilvl w:val="0"/>
          <w:numId w:val="33"/>
        </w:numPr>
        <w:tabs>
          <w:tab w:val="left" w:pos="1134"/>
        </w:tabs>
        <w:jc w:val="both"/>
        <w:rPr>
          <w:color w:val="auto"/>
        </w:rPr>
      </w:pPr>
      <w:r>
        <w:rPr>
          <w:color w:val="auto"/>
        </w:rPr>
        <w:t>п</w:t>
      </w:r>
      <w:r w:rsidRPr="00EA3EB4">
        <w:rPr>
          <w:color w:val="auto"/>
        </w:rPr>
        <w:t>роведение формирующего этапа исследования</w:t>
      </w:r>
    </w:p>
    <w:p w:rsidR="00D158FE" w:rsidRPr="00D158FE" w:rsidRDefault="00854700" w:rsidP="00D158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D158FE" w:rsidRPr="00D158FE">
        <w:rPr>
          <w:rFonts w:ascii="Times New Roman" w:hAnsi="Times New Roman" w:cs="Times New Roman"/>
          <w:sz w:val="24"/>
          <w:szCs w:val="24"/>
        </w:rPr>
        <w:t xml:space="preserve">«Государственная политика в области образования», «Педагогическое проектирование и управление проектами», «Ценностно-целевые ориентиры современного воспитания», «Философия современного образования». </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271D4B" w:rsidRDefault="00BF0018" w:rsidP="00271D4B">
      <w:pPr>
        <w:pStyle w:val="a7"/>
        <w:numPr>
          <w:ilvl w:val="0"/>
          <w:numId w:val="44"/>
        </w:numPr>
        <w:spacing w:after="0"/>
        <w:jc w:val="center"/>
        <w:rPr>
          <w:rFonts w:ascii="Times New Roman" w:eastAsia="Times New Roman" w:hAnsi="Times New Roman" w:cs="Times New Roman"/>
          <w:b/>
          <w:bCs/>
          <w:sz w:val="24"/>
          <w:szCs w:val="24"/>
          <w:lang w:eastAsia="ru-RU"/>
        </w:rPr>
      </w:pPr>
      <w:r w:rsidRPr="00271D4B">
        <w:rPr>
          <w:rFonts w:ascii="Times New Roman" w:eastAsia="Times New Roman" w:hAnsi="Times New Roman" w:cs="Times New Roman"/>
          <w:b/>
          <w:bCs/>
          <w:sz w:val="24"/>
          <w:szCs w:val="24"/>
          <w:lang w:eastAsia="ru-RU"/>
        </w:rPr>
        <w:t>Формы и способы проведения</w:t>
      </w:r>
      <w:r w:rsidR="00854700" w:rsidRPr="00271D4B">
        <w:rPr>
          <w:rFonts w:ascii="Times New Roman" w:eastAsia="Times New Roman" w:hAnsi="Times New Roman" w:cs="Times New Roman"/>
          <w:b/>
          <w:bCs/>
          <w:sz w:val="24"/>
          <w:szCs w:val="24"/>
          <w:lang w:eastAsia="ru-RU"/>
        </w:rPr>
        <w:t>производственной</w:t>
      </w:r>
      <w:r w:rsidR="00BF6188" w:rsidRPr="00271D4B">
        <w:rPr>
          <w:rFonts w:ascii="Times New Roman" w:eastAsia="Times New Roman" w:hAnsi="Times New Roman" w:cs="Times New Roman"/>
          <w:b/>
          <w:bCs/>
          <w:sz w:val="24"/>
          <w:szCs w:val="24"/>
          <w:lang w:eastAsia="ru-RU"/>
        </w:rPr>
        <w:t xml:space="preserve">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sidR="00A47131">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271D4B" w:rsidP="006C415F">
      <w:pPr>
        <w:pStyle w:val="aa"/>
        <w:shd w:val="clear" w:color="auto" w:fill="FFFFFF"/>
        <w:spacing w:before="0" w:beforeAutospacing="0" w:after="0" w:afterAutospacing="0"/>
        <w:ind w:firstLine="567"/>
        <w:contextualSpacing/>
        <w:jc w:val="both"/>
        <w:textAlignment w:val="baseline"/>
      </w:pPr>
      <w:r>
        <w:t>Базами производственной</w:t>
      </w:r>
      <w:r w:rsidR="004C12EC" w:rsidRPr="004C12EC">
        <w:t xml:space="preserve"> практики (научно-исследовательской работы) 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004C12EC" w:rsidRPr="004C12EC">
        <w:t xml:space="preserve">» могут выступать организации (юридические лица), направление </w:t>
      </w:r>
      <w:r w:rsidR="004C12EC" w:rsidRPr="006C415F">
        <w:t xml:space="preserve">деятельности которых соответствует профилю подготовки обучающихся, </w:t>
      </w:r>
      <w:r w:rsidR="004C12EC" w:rsidRPr="006C415F">
        <w:rPr>
          <w:b/>
          <w:i/>
        </w:rPr>
        <w:t xml:space="preserve">а именно: </w:t>
      </w:r>
      <w:r w:rsidR="006C415F" w:rsidRPr="006C415F">
        <w:rPr>
          <w:shd w:val="clear" w:color="auto" w:fill="FFFFFF"/>
        </w:rPr>
        <w:t xml:space="preserve">государственные, муниципальные образовательные учреждения </w:t>
      </w:r>
      <w:r w:rsidR="006C415F" w:rsidRPr="006C415F">
        <w:rPr>
          <w:shd w:val="clear" w:color="auto" w:fill="FFFFFF"/>
        </w:rPr>
        <w:lastRenderedPageBreak/>
        <w:t>дополнительного 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1439A8">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программы в форме практической п</w:t>
      </w:r>
      <w:r w:rsidR="00A60E94">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w:t>
      </w:r>
      <w:r w:rsidRPr="00A27B4F">
        <w:rPr>
          <w:rFonts w:ascii="Times New Roman" w:eastAsia="Times New Roman" w:hAnsi="Times New Roman" w:cs="Times New Roman"/>
          <w:sz w:val="24"/>
          <w:szCs w:val="24"/>
        </w:rPr>
        <w:lastRenderedPageBreak/>
        <w:t>ассистента (помощника), 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B78E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4. Организация производственной</w:t>
      </w:r>
      <w:r w:rsidR="00BF6188" w:rsidRPr="00BB73A8">
        <w:rPr>
          <w:rFonts w:ascii="Times New Roman" w:hAnsi="Times New Roman" w:cs="Times New Roman"/>
          <w:b/>
          <w:sz w:val="24"/>
          <w:szCs w:val="24"/>
        </w:rPr>
        <w:t xml:space="preserve"> практики </w:t>
      </w:r>
      <w:r w:rsidR="00BF6188"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lastRenderedPageBreak/>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93CFD" w:rsidRPr="00A93CFD" w:rsidRDefault="00FA1FE7" w:rsidP="00A93C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D4CB0" w:rsidRPr="00050036" w:rsidRDefault="00CD4CB0" w:rsidP="00CD4CB0">
      <w:pPr>
        <w:widowControl w:val="0"/>
        <w:suppressAutoHyphens/>
        <w:autoSpaceDE w:val="0"/>
        <w:spacing w:after="0" w:line="200" w:lineRule="atLeast"/>
        <w:ind w:right="-315" w:firstLine="709"/>
        <w:jc w:val="both"/>
        <w:rPr>
          <w:rFonts w:ascii="Times New Roman" w:hAnsi="Times New Roman" w:cs="Times New Roman"/>
          <w:b/>
          <w:sz w:val="24"/>
          <w:szCs w:val="24"/>
        </w:rPr>
      </w:pPr>
      <w:r w:rsidRPr="00050036">
        <w:rPr>
          <w:rFonts w:ascii="Times New Roman" w:hAnsi="Times New Roman" w:cs="Times New Roman"/>
          <w:sz w:val="24"/>
          <w:szCs w:val="24"/>
        </w:rPr>
        <w:t xml:space="preserve">По производственной практике (научно-исследовательская работа) выставляется отметка в форме </w:t>
      </w:r>
      <w:r w:rsidRPr="00050036">
        <w:rPr>
          <w:rFonts w:ascii="Times New Roman" w:hAnsi="Times New Roman" w:cs="Times New Roman"/>
          <w:b/>
          <w:sz w:val="24"/>
          <w:szCs w:val="24"/>
        </w:rPr>
        <w:t>зачета.</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Pr="002348CA">
        <w:rPr>
          <w:rFonts w:ascii="Times New Roman" w:hAnsi="Times New Roman" w:cs="Times New Roman"/>
          <w:b/>
          <w:sz w:val="24"/>
          <w:szCs w:val="24"/>
        </w:rPr>
        <w:t xml:space="preserve"> практики (</w:t>
      </w:r>
      <w:r>
        <w:rPr>
          <w:rFonts w:ascii="Times New Roman" w:hAnsi="Times New Roman" w:cs="Times New Roman"/>
          <w:b/>
          <w:sz w:val="24"/>
          <w:szCs w:val="24"/>
        </w:rPr>
        <w:t>научно-исследовательской работы</w:t>
      </w:r>
      <w:r w:rsidRPr="002348CA">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sidR="006933DC">
        <w:rPr>
          <w:sz w:val="24"/>
          <w:szCs w:val="24"/>
        </w:rPr>
        <w:t>реализации производственной</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lastRenderedPageBreak/>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81113C" w:rsidRPr="001476EA" w:rsidRDefault="0081113C" w:rsidP="0081113C">
      <w:pPr>
        <w:pStyle w:val="a7"/>
        <w:numPr>
          <w:ilvl w:val="0"/>
          <w:numId w:val="41"/>
        </w:numPr>
        <w:spacing w:after="0" w:line="240" w:lineRule="auto"/>
        <w:ind w:left="0" w:firstLine="709"/>
        <w:jc w:val="both"/>
        <w:rPr>
          <w:rFonts w:ascii="Times New Roman" w:hAnsi="Times New Roman" w:cs="Times New Roman"/>
          <w:sz w:val="24"/>
          <w:szCs w:val="24"/>
        </w:rPr>
      </w:pPr>
      <w:r w:rsidRPr="001476EA">
        <w:rPr>
          <w:rStyle w:val="fontstyle01"/>
          <w:rFonts w:ascii="Times New Roman" w:hAnsi="Times New Roman" w:cs="Times New Roman"/>
          <w:b w:val="0"/>
          <w:color w:val="auto"/>
        </w:rPr>
        <w:t xml:space="preserve">Дальнейшая </w:t>
      </w:r>
      <w:r w:rsidRPr="001476EA">
        <w:rPr>
          <w:rFonts w:ascii="Times New Roman" w:hAnsi="Times New Roman" w:cs="Times New Roman"/>
          <w:sz w:val="24"/>
          <w:szCs w:val="24"/>
        </w:rPr>
        <w:t xml:space="preserve">количественная и качественная обработка материалов исследования, и интерпретация его результатов. </w:t>
      </w:r>
    </w:p>
    <w:p w:rsidR="0081113C" w:rsidRPr="001476EA" w:rsidRDefault="0081113C" w:rsidP="0081113C">
      <w:pPr>
        <w:widowControl w:val="0"/>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476EA">
        <w:rPr>
          <w:rFonts w:ascii="Times New Roman" w:hAnsi="Times New Roman" w:cs="Times New Roman"/>
          <w:b/>
          <w:i/>
          <w:sz w:val="24"/>
          <w:szCs w:val="24"/>
        </w:rPr>
        <w:t xml:space="preserve">Результат: Конспект содержания констатирующего этапа исследования ВКР параграфа 2.1. Оформление таблиц, рисунков, анализ полученных данных и выводов по параграфу 2.1. </w:t>
      </w:r>
    </w:p>
    <w:p w:rsidR="0081113C" w:rsidRPr="001476EA" w:rsidRDefault="0081113C" w:rsidP="0094797F">
      <w:pPr>
        <w:pStyle w:val="Default"/>
        <w:numPr>
          <w:ilvl w:val="0"/>
          <w:numId w:val="41"/>
        </w:numPr>
        <w:tabs>
          <w:tab w:val="left" w:pos="1134"/>
        </w:tabs>
        <w:contextualSpacing/>
        <w:jc w:val="both"/>
      </w:pPr>
      <w:r w:rsidRPr="001476EA">
        <w:rPr>
          <w:color w:val="auto"/>
        </w:rPr>
        <w:lastRenderedPageBreak/>
        <w:t xml:space="preserve">Проведение формирующего этапа исследования. </w:t>
      </w:r>
      <w:r w:rsidRPr="001476EA">
        <w:t>Корректировка действий, форм и методов работы (при необходимости).</w:t>
      </w:r>
      <w:r w:rsidRPr="001476EA">
        <w:rPr>
          <w:color w:val="auto"/>
        </w:rPr>
        <w:t xml:space="preserve"> Составление алгоритма написания второго параграфа второй главы. </w:t>
      </w:r>
      <w:r w:rsidRPr="001476EA">
        <w:t>Написание второго параграфа второй главы.</w:t>
      </w:r>
    </w:p>
    <w:p w:rsidR="0081113C" w:rsidRPr="001476EA" w:rsidRDefault="0081113C" w:rsidP="0081113C">
      <w:pPr>
        <w:pStyle w:val="Default"/>
        <w:tabs>
          <w:tab w:val="left" w:pos="1134"/>
        </w:tabs>
        <w:ind w:firstLine="709"/>
        <w:contextualSpacing/>
        <w:jc w:val="both"/>
        <w:rPr>
          <w:color w:val="auto"/>
        </w:rPr>
      </w:pPr>
      <w:r w:rsidRPr="001476EA">
        <w:rPr>
          <w:b/>
          <w:i/>
        </w:rPr>
        <w:t>Результат: Конспект содержания параграфа 2.2. ВКР</w:t>
      </w:r>
    </w:p>
    <w:p w:rsidR="0081113C" w:rsidRPr="001476EA" w:rsidRDefault="0081113C" w:rsidP="0094797F">
      <w:pPr>
        <w:pStyle w:val="a7"/>
        <w:widowControl w:val="0"/>
        <w:numPr>
          <w:ilvl w:val="0"/>
          <w:numId w:val="41"/>
        </w:numPr>
        <w:autoSpaceDE w:val="0"/>
        <w:autoSpaceDN w:val="0"/>
        <w:adjustRightInd w:val="0"/>
        <w:spacing w:after="0" w:line="240" w:lineRule="auto"/>
        <w:jc w:val="both"/>
        <w:rPr>
          <w:rStyle w:val="fontstyle01"/>
          <w:rFonts w:ascii="Times New Roman" w:hAnsi="Times New Roman" w:cs="Times New Roman"/>
          <w:b w:val="0"/>
          <w:color w:val="auto"/>
        </w:rPr>
      </w:pPr>
      <w:r w:rsidRPr="001476EA">
        <w:rPr>
          <w:rStyle w:val="fontstyle01"/>
          <w:rFonts w:ascii="Times New Roman" w:hAnsi="Times New Roman" w:cs="Times New Roman"/>
          <w:b w:val="0"/>
          <w:color w:val="auto"/>
        </w:rPr>
        <w:t>Составления плана деятельности по контрольному этапу исследования.</w:t>
      </w:r>
    </w:p>
    <w:p w:rsidR="0081113C" w:rsidRPr="001476EA" w:rsidRDefault="0081113C" w:rsidP="0081113C">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476EA">
        <w:rPr>
          <w:rFonts w:ascii="Times New Roman" w:hAnsi="Times New Roman" w:cs="Times New Roman"/>
          <w:b/>
          <w:i/>
          <w:sz w:val="24"/>
          <w:szCs w:val="24"/>
        </w:rPr>
        <w:t xml:space="preserve">Результат: Конспект плана деятельности </w:t>
      </w:r>
      <w:r w:rsidRPr="001476EA">
        <w:rPr>
          <w:rStyle w:val="fontstyle01"/>
          <w:rFonts w:ascii="Times New Roman" w:hAnsi="Times New Roman" w:cs="Times New Roman"/>
          <w:i/>
          <w:color w:val="auto"/>
        </w:rPr>
        <w:t>по контрольному этапу исследования</w:t>
      </w:r>
    </w:p>
    <w:p w:rsidR="008E65F1" w:rsidRPr="00D34CD7" w:rsidRDefault="008E65F1" w:rsidP="008E65F1">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6D390E">
      <w:pPr>
        <w:pStyle w:val="a7"/>
        <w:numPr>
          <w:ilvl w:val="1"/>
          <w:numId w:val="18"/>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494222">
      <w:pPr>
        <w:pStyle w:val="a7"/>
        <w:numPr>
          <w:ilvl w:val="0"/>
          <w:numId w:val="32"/>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494222">
      <w:pPr>
        <w:pStyle w:val="a7"/>
        <w:numPr>
          <w:ilvl w:val="0"/>
          <w:numId w:val="32"/>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FB01C3">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840CA8">
      <w:pPr>
        <w:pStyle w:val="a7"/>
        <w:numPr>
          <w:ilvl w:val="0"/>
          <w:numId w:val="32"/>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7279B"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840CA8">
      <w:pPr>
        <w:pStyle w:val="a7"/>
        <w:numPr>
          <w:ilvl w:val="0"/>
          <w:numId w:val="32"/>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lastRenderedPageBreak/>
        <w:t xml:space="preserve">Новый подъем внешкольной работы в 60-е годы 20 века.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D834A8">
      <w:pPr>
        <w:pStyle w:val="a7"/>
        <w:numPr>
          <w:ilvl w:val="0"/>
          <w:numId w:val="32"/>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FC4892">
      <w:pPr>
        <w:pStyle w:val="a7"/>
        <w:numPr>
          <w:ilvl w:val="0"/>
          <w:numId w:val="32"/>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w:t>
      </w:r>
      <w:r w:rsidR="001869BF">
        <w:rPr>
          <w:rFonts w:ascii="Times New Roman" w:hAnsi="Times New Roman" w:cs="Times New Roman"/>
          <w:sz w:val="24"/>
          <w:szCs w:val="24"/>
        </w:rPr>
        <w:t xml:space="preserve"> работы</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2C6DF2">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 xml:space="preserve">организации, исследовательские материалы, анкеты, тесты, таблицы, </w:t>
      </w:r>
      <w:r w:rsidRPr="003F6AA6">
        <w:rPr>
          <w:rFonts w:ascii="Times New Roman" w:eastAsia="Times New Roman" w:hAnsi="Times New Roman" w:cs="Times New Roman"/>
          <w:sz w:val="24"/>
          <w:szCs w:val="24"/>
        </w:rPr>
        <w:lastRenderedPageBreak/>
        <w:t>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Задание для практической п</w:t>
      </w:r>
      <w:r w:rsidR="00111ED0">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w:t>
      </w:r>
      <w:r w:rsidR="00111ED0">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Дневник практической п</w:t>
      </w:r>
      <w:r w:rsidR="00111ED0">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45D6D">
      <w:pPr>
        <w:pStyle w:val="1"/>
        <w:keepNext w:val="0"/>
        <w:numPr>
          <w:ilvl w:val="0"/>
          <w:numId w:val="14"/>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BB73A8">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lastRenderedPageBreak/>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C25932">
        <w:rPr>
          <w:rFonts w:ascii="Times New Roman" w:hAnsi="Times New Roman" w:cs="Times New Roman"/>
          <w:noProof/>
          <w:sz w:val="24"/>
          <w:szCs w:val="24"/>
        </w:rPr>
      </w:r>
      <w:r w:rsidR="00C25932">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C25932">
        <w:rPr>
          <w:rFonts w:ascii="Times New Roman" w:hAnsi="Times New Roman" w:cs="Times New Roman"/>
          <w:noProof/>
          <w:sz w:val="24"/>
          <w:szCs w:val="24"/>
        </w:rPr>
      </w:r>
      <w:r w:rsidR="00C25932">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w:t>
      </w:r>
      <w:r w:rsidRPr="00BB73A8">
        <w:rPr>
          <w:rFonts w:ascii="Times New Roman" w:hAnsi="Times New Roman" w:cs="Times New Roman"/>
          <w:sz w:val="24"/>
          <w:szCs w:val="24"/>
        </w:rPr>
        <w:lastRenderedPageBreak/>
        <w:t xml:space="preserve">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C25932">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C25932">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C25932">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C25932">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C25932">
          <w:rPr>
            <w:rStyle w:val="ab"/>
          </w:rPr>
          <w:t>https://urait.ru/bcode/462503</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lastRenderedPageBreak/>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C25932">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C25932">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C25932">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C25932">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C25932">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lastRenderedPageBreak/>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A76C8D" w:rsidRPr="00A76C8D" w:rsidRDefault="00A76C8D" w:rsidP="00A76C8D">
      <w:pPr>
        <w:pStyle w:val="a7"/>
        <w:numPr>
          <w:ilvl w:val="0"/>
          <w:numId w:val="42"/>
        </w:numPr>
        <w:spacing w:after="0" w:line="240" w:lineRule="auto"/>
        <w:jc w:val="both"/>
        <w:rPr>
          <w:rFonts w:ascii="Times New Roman" w:hAnsi="Times New Roman" w:cs="Times New Roman"/>
          <w:sz w:val="24"/>
          <w:szCs w:val="24"/>
        </w:rPr>
      </w:pPr>
      <w:r w:rsidRPr="00A76C8D">
        <w:rPr>
          <w:rStyle w:val="fontstyle01"/>
          <w:rFonts w:ascii="Times New Roman" w:hAnsi="Times New Roman" w:cs="Times New Roman"/>
          <w:b w:val="0"/>
          <w:color w:val="auto"/>
        </w:rPr>
        <w:t xml:space="preserve">Дальнейшая </w:t>
      </w:r>
      <w:r w:rsidRPr="00A76C8D">
        <w:rPr>
          <w:rFonts w:ascii="Times New Roman" w:hAnsi="Times New Roman" w:cs="Times New Roman"/>
          <w:sz w:val="24"/>
          <w:szCs w:val="24"/>
        </w:rPr>
        <w:t xml:space="preserve">количественная и качественная обработка материалов исследования, и интерпретация его результатов. </w:t>
      </w:r>
    </w:p>
    <w:p w:rsidR="00A76C8D" w:rsidRPr="001476EA" w:rsidRDefault="00A76C8D" w:rsidP="00A76C8D">
      <w:pPr>
        <w:widowControl w:val="0"/>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476EA">
        <w:rPr>
          <w:rFonts w:ascii="Times New Roman" w:hAnsi="Times New Roman" w:cs="Times New Roman"/>
          <w:b/>
          <w:i/>
          <w:sz w:val="24"/>
          <w:szCs w:val="24"/>
        </w:rPr>
        <w:t xml:space="preserve">Результат: Конспект содержания констатирующего этапа исследования ВКР параграфа 2.1. Оформление таблиц, рисунков, анализ полученных данных и выводов по параграфу 2.1. </w:t>
      </w:r>
    </w:p>
    <w:p w:rsidR="00A76C8D" w:rsidRPr="001476EA" w:rsidRDefault="00A76C8D" w:rsidP="00A76C8D">
      <w:pPr>
        <w:pStyle w:val="Default"/>
        <w:numPr>
          <w:ilvl w:val="0"/>
          <w:numId w:val="42"/>
        </w:numPr>
        <w:tabs>
          <w:tab w:val="left" w:pos="1134"/>
        </w:tabs>
        <w:contextualSpacing/>
        <w:jc w:val="both"/>
      </w:pPr>
      <w:r w:rsidRPr="001476EA">
        <w:rPr>
          <w:color w:val="auto"/>
        </w:rPr>
        <w:t xml:space="preserve">Проведение формирующего этапа исследования. </w:t>
      </w:r>
      <w:r w:rsidRPr="001476EA">
        <w:t>Корректировка действий, форм и методов работы (при необходимости).</w:t>
      </w:r>
      <w:r w:rsidRPr="001476EA">
        <w:rPr>
          <w:color w:val="auto"/>
        </w:rPr>
        <w:t xml:space="preserve"> Составление алгоритма написания второго параграфа второй главы. </w:t>
      </w:r>
      <w:r w:rsidRPr="001476EA">
        <w:t>Написание второго параграфа второй главы.</w:t>
      </w:r>
    </w:p>
    <w:p w:rsidR="00A76C8D" w:rsidRPr="001476EA" w:rsidRDefault="00A76C8D" w:rsidP="00A76C8D">
      <w:pPr>
        <w:pStyle w:val="Default"/>
        <w:tabs>
          <w:tab w:val="left" w:pos="1134"/>
        </w:tabs>
        <w:ind w:firstLine="709"/>
        <w:contextualSpacing/>
        <w:jc w:val="both"/>
        <w:rPr>
          <w:color w:val="auto"/>
        </w:rPr>
      </w:pPr>
      <w:r w:rsidRPr="001476EA">
        <w:rPr>
          <w:b/>
          <w:i/>
        </w:rPr>
        <w:t>Результат: Конспект содержания параграфа 2.2. ВКР</w:t>
      </w:r>
    </w:p>
    <w:p w:rsidR="00A76C8D" w:rsidRPr="001476EA" w:rsidRDefault="00A76C8D" w:rsidP="00A76C8D">
      <w:pPr>
        <w:pStyle w:val="a7"/>
        <w:widowControl w:val="0"/>
        <w:numPr>
          <w:ilvl w:val="0"/>
          <w:numId w:val="42"/>
        </w:numPr>
        <w:autoSpaceDE w:val="0"/>
        <w:autoSpaceDN w:val="0"/>
        <w:adjustRightInd w:val="0"/>
        <w:spacing w:after="0" w:line="240" w:lineRule="auto"/>
        <w:jc w:val="both"/>
        <w:rPr>
          <w:rStyle w:val="fontstyle01"/>
          <w:rFonts w:ascii="Times New Roman" w:hAnsi="Times New Roman" w:cs="Times New Roman"/>
          <w:b w:val="0"/>
          <w:color w:val="auto"/>
        </w:rPr>
      </w:pPr>
      <w:r w:rsidRPr="001476EA">
        <w:rPr>
          <w:rStyle w:val="fontstyle01"/>
          <w:rFonts w:ascii="Times New Roman" w:hAnsi="Times New Roman" w:cs="Times New Roman"/>
          <w:b w:val="0"/>
          <w:color w:val="auto"/>
        </w:rPr>
        <w:t>Составления плана деятельности по контрольному этапу исследования.</w:t>
      </w:r>
    </w:p>
    <w:p w:rsidR="00A76C8D" w:rsidRPr="006E3145" w:rsidRDefault="00A76C8D" w:rsidP="006E3145">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476EA">
        <w:rPr>
          <w:rFonts w:ascii="Times New Roman" w:hAnsi="Times New Roman" w:cs="Times New Roman"/>
          <w:b/>
          <w:i/>
          <w:sz w:val="24"/>
          <w:szCs w:val="24"/>
        </w:rPr>
        <w:t xml:space="preserve">Результат: Конспект плана деятельности </w:t>
      </w:r>
      <w:r w:rsidRPr="001476EA">
        <w:rPr>
          <w:rStyle w:val="fontstyle01"/>
          <w:rFonts w:ascii="Times New Roman" w:hAnsi="Times New Roman" w:cs="Times New Roman"/>
          <w:i/>
          <w:color w:val="auto"/>
        </w:rPr>
        <w:t>по контрольному этапу исследования</w:t>
      </w:r>
    </w:p>
    <w:p w:rsidR="00BB73A8" w:rsidRPr="00A30F6D" w:rsidRDefault="00BB73A8" w:rsidP="00371B6A">
      <w:pPr>
        <w:autoSpaceDE w:val="0"/>
        <w:autoSpaceDN w:val="0"/>
        <w:adjustRightInd w:val="0"/>
        <w:spacing w:after="0" w:line="240" w:lineRule="auto"/>
        <w:ind w:firstLine="709"/>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2F4C2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02.04</w:t>
      </w:r>
      <w:r w:rsidR="00A14C45">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BB73A8">
        <w:rPr>
          <w:rFonts w:ascii="Times New Roman" w:hAnsi="Times New Roman" w:cs="Times New Roman"/>
          <w:sz w:val="24"/>
          <w:szCs w:val="24"/>
        </w:rPr>
        <w:t xml:space="preserve">научно-исследовательская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C25932"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E4D7E" w:rsidRPr="004665FD" w:rsidRDefault="00BE4D7E"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E4D7E" w:rsidRPr="004665FD" w:rsidRDefault="00BE4D7E" w:rsidP="00BB73A8">
                  <w:pPr>
                    <w:spacing w:after="0" w:line="240" w:lineRule="auto"/>
                    <w:jc w:val="center"/>
                    <w:rPr>
                      <w:rFonts w:ascii="Times New Roman" w:hAnsi="Times New Roman" w:cs="Times New Roman"/>
                      <w:sz w:val="24"/>
                      <w:szCs w:val="24"/>
                    </w:rPr>
                  </w:pPr>
                </w:p>
                <w:p w:rsidR="00BE4D7E" w:rsidRPr="004665FD" w:rsidRDefault="00BE4D7E"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BE4D7E" w:rsidRPr="004665FD" w:rsidRDefault="00BE4D7E"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111D62">
        <w:rPr>
          <w:rFonts w:ascii="Times New Roman" w:hAnsi="Times New Roman" w:cs="Times New Roman"/>
          <w:b/>
          <w:sz w:val="24"/>
          <w:szCs w:val="24"/>
        </w:rPr>
        <w:t>на производственную</w:t>
      </w:r>
      <w:r w:rsidR="0094690E">
        <w:rPr>
          <w:rFonts w:ascii="Times New Roman" w:hAnsi="Times New Roman" w:cs="Times New Roman"/>
          <w:b/>
          <w:sz w:val="24"/>
          <w:szCs w:val="24"/>
        </w:rPr>
        <w:t>(научно-исследовательская работа)</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подготовки при реализации учебной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F4196B" w:rsidRPr="00F4196B" w:rsidRDefault="00F4196B" w:rsidP="00F4196B">
      <w:pPr>
        <w:pStyle w:val="a7"/>
        <w:numPr>
          <w:ilvl w:val="0"/>
          <w:numId w:val="43"/>
        </w:numPr>
        <w:spacing w:after="0" w:line="240" w:lineRule="auto"/>
        <w:jc w:val="both"/>
        <w:rPr>
          <w:rFonts w:ascii="Times New Roman" w:hAnsi="Times New Roman" w:cs="Times New Roman"/>
          <w:sz w:val="24"/>
          <w:szCs w:val="24"/>
        </w:rPr>
      </w:pPr>
      <w:r w:rsidRPr="00F4196B">
        <w:rPr>
          <w:rStyle w:val="fontstyle01"/>
          <w:rFonts w:ascii="Times New Roman" w:hAnsi="Times New Roman" w:cs="Times New Roman"/>
          <w:b w:val="0"/>
          <w:color w:val="auto"/>
        </w:rPr>
        <w:t xml:space="preserve">Дальнейшая </w:t>
      </w:r>
      <w:r w:rsidRPr="00F4196B">
        <w:rPr>
          <w:rFonts w:ascii="Times New Roman" w:hAnsi="Times New Roman" w:cs="Times New Roman"/>
          <w:sz w:val="24"/>
          <w:szCs w:val="24"/>
        </w:rPr>
        <w:t xml:space="preserve">количественная и качественная обработка материалов исследования, и интерпретация его результатов. </w:t>
      </w:r>
    </w:p>
    <w:p w:rsidR="00F4196B" w:rsidRPr="001476EA" w:rsidRDefault="00F4196B" w:rsidP="00F4196B">
      <w:pPr>
        <w:widowControl w:val="0"/>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476EA">
        <w:rPr>
          <w:rFonts w:ascii="Times New Roman" w:hAnsi="Times New Roman" w:cs="Times New Roman"/>
          <w:b/>
          <w:i/>
          <w:sz w:val="24"/>
          <w:szCs w:val="24"/>
        </w:rPr>
        <w:t xml:space="preserve">Результат: Конспект содержания констатирующего этапа исследования ВКР параграфа 2.1. Оформление таблиц, рисунков, анализ полученных данных и выводов по параграфу 2.1. </w:t>
      </w:r>
    </w:p>
    <w:p w:rsidR="00F4196B" w:rsidRPr="001476EA" w:rsidRDefault="00F4196B" w:rsidP="00F4196B">
      <w:pPr>
        <w:pStyle w:val="Default"/>
        <w:numPr>
          <w:ilvl w:val="0"/>
          <w:numId w:val="43"/>
        </w:numPr>
        <w:tabs>
          <w:tab w:val="left" w:pos="1134"/>
        </w:tabs>
        <w:contextualSpacing/>
        <w:jc w:val="both"/>
      </w:pPr>
      <w:r w:rsidRPr="001476EA">
        <w:rPr>
          <w:color w:val="auto"/>
        </w:rPr>
        <w:t xml:space="preserve">Проведение формирующего этапа исследования. </w:t>
      </w:r>
      <w:r w:rsidRPr="001476EA">
        <w:t>Корректировка действий, форм и методов работы (при необходимости).</w:t>
      </w:r>
      <w:r w:rsidRPr="001476EA">
        <w:rPr>
          <w:color w:val="auto"/>
        </w:rPr>
        <w:t xml:space="preserve"> Составление алгоритма написания второго параграфа второй главы. </w:t>
      </w:r>
      <w:r w:rsidRPr="001476EA">
        <w:t>Написание второго параграфа второй главы.</w:t>
      </w:r>
    </w:p>
    <w:p w:rsidR="00F4196B" w:rsidRPr="001476EA" w:rsidRDefault="00F4196B" w:rsidP="00F4196B">
      <w:pPr>
        <w:pStyle w:val="Default"/>
        <w:tabs>
          <w:tab w:val="left" w:pos="1134"/>
        </w:tabs>
        <w:ind w:firstLine="709"/>
        <w:contextualSpacing/>
        <w:jc w:val="both"/>
        <w:rPr>
          <w:color w:val="auto"/>
        </w:rPr>
      </w:pPr>
      <w:r w:rsidRPr="001476EA">
        <w:rPr>
          <w:b/>
          <w:i/>
        </w:rPr>
        <w:t>Результат: Конспект содержания параграфа 2.2. ВКР</w:t>
      </w:r>
    </w:p>
    <w:p w:rsidR="00F4196B" w:rsidRPr="001476EA" w:rsidRDefault="00F4196B" w:rsidP="00F4196B">
      <w:pPr>
        <w:pStyle w:val="a7"/>
        <w:widowControl w:val="0"/>
        <w:numPr>
          <w:ilvl w:val="0"/>
          <w:numId w:val="43"/>
        </w:numPr>
        <w:autoSpaceDE w:val="0"/>
        <w:autoSpaceDN w:val="0"/>
        <w:adjustRightInd w:val="0"/>
        <w:spacing w:after="0" w:line="240" w:lineRule="auto"/>
        <w:jc w:val="both"/>
        <w:rPr>
          <w:rStyle w:val="fontstyle01"/>
          <w:rFonts w:ascii="Times New Roman" w:hAnsi="Times New Roman" w:cs="Times New Roman"/>
          <w:b w:val="0"/>
          <w:color w:val="auto"/>
        </w:rPr>
      </w:pPr>
      <w:r w:rsidRPr="001476EA">
        <w:rPr>
          <w:rStyle w:val="fontstyle01"/>
          <w:rFonts w:ascii="Times New Roman" w:hAnsi="Times New Roman" w:cs="Times New Roman"/>
          <w:b w:val="0"/>
          <w:color w:val="auto"/>
        </w:rPr>
        <w:t>Составления плана деятельности по контрольному этапу исследования.</w:t>
      </w:r>
    </w:p>
    <w:p w:rsidR="00F4196B" w:rsidRPr="001476EA" w:rsidRDefault="00F4196B" w:rsidP="00F4196B">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476EA">
        <w:rPr>
          <w:rFonts w:ascii="Times New Roman" w:hAnsi="Times New Roman" w:cs="Times New Roman"/>
          <w:b/>
          <w:i/>
          <w:sz w:val="24"/>
          <w:szCs w:val="24"/>
        </w:rPr>
        <w:t xml:space="preserve">Результат: Конспект плана деятельности </w:t>
      </w:r>
      <w:r w:rsidRPr="001476EA">
        <w:rPr>
          <w:rStyle w:val="fontstyle01"/>
          <w:rFonts w:ascii="Times New Roman" w:hAnsi="Times New Roman" w:cs="Times New Roman"/>
          <w:i/>
          <w:color w:val="auto"/>
        </w:rPr>
        <w:t>по контрольному этапу исследования</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b"/>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BB73A8" w:rsidP="00BB73A8">
            <w:pPr>
              <w:spacing w:after="0" w:line="240" w:lineRule="auto"/>
              <w:rPr>
                <w:rFonts w:ascii="Times New Roman" w:hAnsi="Times New Roman" w:cs="Times New Roman"/>
              </w:rPr>
            </w:pPr>
            <w:r w:rsidRPr="00CA1F39">
              <w:rPr>
                <w:rFonts w:ascii="Times New Roman" w:hAnsi="Times New Roman" w:cs="Times New Roman"/>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CA1F39">
              <w:rPr>
                <w:rFonts w:ascii="Times New Roman" w:hAnsi="Times New Roman" w:cs="Times New Roman"/>
                <w:color w:val="FF0000"/>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CA1F39">
              <w:rPr>
                <w:rFonts w:ascii="Times New Roman" w:hAnsi="Times New Roman" w:cs="Times New Roman"/>
                <w:b/>
                <w:i/>
              </w:rPr>
              <w:t>Количественные показатели</w:t>
            </w:r>
            <w:r w:rsidRPr="00CA1F39">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CA1F39">
              <w:rPr>
                <w:rFonts w:ascii="Times New Roman" w:hAnsi="Times New Roman" w:cs="Times New Roman"/>
                <w:b/>
                <w:i/>
              </w:rPr>
              <w:t>Качественные показатели</w:t>
            </w:r>
            <w:r w:rsidRPr="00CA1F39">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CA1F39">
              <w:rPr>
                <w:rFonts w:ascii="Times New Roman" w:hAnsi="Times New Roman" w:cs="Times New Roman"/>
                <w:b/>
                <w:i/>
              </w:rPr>
              <w:t>Показатели соответствия</w:t>
            </w:r>
            <w:r w:rsidRPr="00CA1F39">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CA1F39">
              <w:rPr>
                <w:rFonts w:ascii="Times New Roman" w:hAnsi="Times New Roman" w:cs="Times New Roman"/>
                <w:color w:val="FF0000"/>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CA1F39" w:rsidRDefault="007B35FC" w:rsidP="00511224">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CA1F39" w:rsidRDefault="007B35FC" w:rsidP="007B35FC">
            <w:pPr>
              <w:pStyle w:val="23"/>
              <w:shd w:val="clear" w:color="auto" w:fill="auto"/>
              <w:spacing w:after="0" w:line="240" w:lineRule="auto"/>
              <w:contextualSpacing/>
              <w:jc w:val="both"/>
              <w:rPr>
                <w:sz w:val="22"/>
                <w:szCs w:val="22"/>
              </w:rPr>
            </w:pPr>
            <w:r w:rsidRPr="00CA1F3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общие аналитические выводы о результатах деятельности образовательной организации</w:t>
            </w:r>
            <w:r w:rsidRPr="00CA1F39">
              <w:rPr>
                <w:b/>
                <w:sz w:val="22"/>
                <w:szCs w:val="22"/>
              </w:rPr>
              <w:t xml:space="preserve"> (</w:t>
            </w:r>
            <w:r w:rsidRPr="00CA1F3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BB73A8" w:rsidTr="00BB73A8">
        <w:tc>
          <w:tcPr>
            <w:tcW w:w="9571" w:type="dxa"/>
            <w:gridSpan w:val="3"/>
          </w:tcPr>
          <w:p w:rsidR="00BB73A8" w:rsidRPr="00CA1F39" w:rsidRDefault="00BB73A8" w:rsidP="00BB73A8">
            <w:pPr>
              <w:widowControl w:val="0"/>
              <w:suppressAutoHyphens/>
              <w:autoSpaceDE w:val="0"/>
              <w:spacing w:after="0" w:line="240" w:lineRule="auto"/>
              <w:jc w:val="center"/>
              <w:rPr>
                <w:rStyle w:val="ab"/>
                <w:rFonts w:ascii="Times New Roman" w:hAnsi="Times New Roman" w:cs="Times New Roman"/>
                <w:b/>
                <w:noProof/>
                <w:color w:val="auto"/>
              </w:rPr>
            </w:pPr>
            <w:r w:rsidRPr="00CA1F39">
              <w:rPr>
                <w:rFonts w:ascii="Times New Roman" w:hAnsi="Times New Roman" w:cs="Times New Roman"/>
                <w:b/>
                <w:i/>
              </w:rPr>
              <w:t>Индивидуальные задания на практику:</w:t>
            </w:r>
          </w:p>
        </w:tc>
      </w:tr>
      <w:tr w:rsidR="00BB73A8" w:rsidRPr="00CC126F"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C126F" w:rsidRDefault="00A57104" w:rsidP="00CE7D5E">
            <w:pPr>
              <w:autoSpaceDE w:val="0"/>
              <w:autoSpaceDN w:val="0"/>
              <w:adjustRightInd w:val="0"/>
              <w:spacing w:after="0" w:line="240" w:lineRule="auto"/>
              <w:jc w:val="both"/>
              <w:rPr>
                <w:rStyle w:val="ab"/>
                <w:rFonts w:ascii="Times New Roman" w:hAnsi="Times New Roman" w:cs="Times New Roman"/>
                <w:color w:val="FF0000"/>
                <w:u w:val="none"/>
              </w:rPr>
            </w:pPr>
            <w:r w:rsidRPr="00CC126F">
              <w:rPr>
                <w:rStyle w:val="fontstyle01"/>
                <w:rFonts w:ascii="Times New Roman" w:hAnsi="Times New Roman" w:cs="Times New Roman"/>
                <w:b w:val="0"/>
                <w:color w:val="auto"/>
                <w:sz w:val="22"/>
                <w:szCs w:val="22"/>
              </w:rPr>
              <w:t xml:space="preserve">Дальнейшая </w:t>
            </w:r>
            <w:r w:rsidRPr="00CC126F">
              <w:rPr>
                <w:rFonts w:ascii="Times New Roman" w:hAnsi="Times New Roman" w:cs="Times New Roman"/>
              </w:rPr>
              <w:t>количественная и качественная обработка материалов исследования, и интерпретация его результатов.</w:t>
            </w:r>
          </w:p>
        </w:tc>
      </w:tr>
      <w:tr w:rsidR="00BB73A8" w:rsidRPr="00CC126F" w:rsidTr="00BB73A8">
        <w:tc>
          <w:tcPr>
            <w:tcW w:w="817" w:type="dxa"/>
          </w:tcPr>
          <w:p w:rsidR="00BB73A8" w:rsidRPr="00CC126F" w:rsidRDefault="004B011F" w:rsidP="00BB73A8">
            <w:pPr>
              <w:spacing w:after="0" w:line="240" w:lineRule="auto"/>
              <w:jc w:val="center"/>
              <w:rPr>
                <w:rFonts w:ascii="Times New Roman" w:hAnsi="Times New Roman" w:cs="Times New Roman"/>
              </w:rPr>
            </w:pPr>
            <w:r w:rsidRPr="00CC126F">
              <w:rPr>
                <w:rFonts w:ascii="Times New Roman" w:hAnsi="Times New Roman" w:cs="Times New Roman"/>
              </w:rPr>
              <w:t>8</w:t>
            </w:r>
          </w:p>
        </w:tc>
        <w:tc>
          <w:tcPr>
            <w:tcW w:w="2126" w:type="dxa"/>
          </w:tcPr>
          <w:p w:rsidR="00BB73A8" w:rsidRPr="00CC126F" w:rsidRDefault="00BB73A8" w:rsidP="00BB73A8">
            <w:pPr>
              <w:spacing w:after="0" w:line="240" w:lineRule="auto"/>
              <w:jc w:val="center"/>
              <w:rPr>
                <w:rFonts w:ascii="Times New Roman" w:hAnsi="Times New Roman" w:cs="Times New Roman"/>
              </w:rPr>
            </w:pPr>
          </w:p>
        </w:tc>
        <w:tc>
          <w:tcPr>
            <w:tcW w:w="6628" w:type="dxa"/>
          </w:tcPr>
          <w:p w:rsidR="00BB73A8" w:rsidRPr="00CC126F" w:rsidRDefault="00A57104" w:rsidP="00795A17">
            <w:pPr>
              <w:autoSpaceDE w:val="0"/>
              <w:autoSpaceDN w:val="0"/>
              <w:adjustRightInd w:val="0"/>
              <w:spacing w:after="0" w:line="240" w:lineRule="auto"/>
              <w:jc w:val="both"/>
              <w:rPr>
                <w:rFonts w:ascii="Times New Roman" w:hAnsi="Times New Roman" w:cs="Times New Roman"/>
                <w:color w:val="FF0000"/>
              </w:rPr>
            </w:pPr>
            <w:r w:rsidRPr="00CC126F">
              <w:rPr>
                <w:rFonts w:ascii="Times New Roman" w:hAnsi="Times New Roman" w:cs="Times New Roman"/>
              </w:rPr>
              <w:t>Проведение формирующего этапа исследования. Корректировка действий, форм и методов работы (при необходимости). Составление алгоритма написания второго параграфа второй главы. Написание второго параграфа второй главы.</w:t>
            </w:r>
          </w:p>
        </w:tc>
      </w:tr>
      <w:tr w:rsidR="00FA2159" w:rsidRPr="00CC126F" w:rsidTr="00BB73A8">
        <w:tc>
          <w:tcPr>
            <w:tcW w:w="817" w:type="dxa"/>
          </w:tcPr>
          <w:p w:rsidR="00FA2159" w:rsidRPr="00CC126F" w:rsidRDefault="00FA2159" w:rsidP="00BB73A8">
            <w:pPr>
              <w:spacing w:after="0" w:line="240" w:lineRule="auto"/>
              <w:jc w:val="center"/>
              <w:rPr>
                <w:rFonts w:ascii="Times New Roman" w:hAnsi="Times New Roman" w:cs="Times New Roman"/>
              </w:rPr>
            </w:pPr>
          </w:p>
        </w:tc>
        <w:tc>
          <w:tcPr>
            <w:tcW w:w="2126" w:type="dxa"/>
          </w:tcPr>
          <w:p w:rsidR="00FA2159" w:rsidRPr="00CC126F" w:rsidRDefault="00FA2159" w:rsidP="00BB73A8">
            <w:pPr>
              <w:spacing w:after="0" w:line="240" w:lineRule="auto"/>
              <w:jc w:val="center"/>
              <w:rPr>
                <w:rFonts w:ascii="Times New Roman" w:hAnsi="Times New Roman" w:cs="Times New Roman"/>
              </w:rPr>
            </w:pPr>
          </w:p>
        </w:tc>
        <w:tc>
          <w:tcPr>
            <w:tcW w:w="6628" w:type="dxa"/>
          </w:tcPr>
          <w:p w:rsidR="00FA2159" w:rsidRPr="00CC126F" w:rsidRDefault="00CC126F" w:rsidP="00795A17">
            <w:pPr>
              <w:autoSpaceDE w:val="0"/>
              <w:autoSpaceDN w:val="0"/>
              <w:adjustRightInd w:val="0"/>
              <w:spacing w:after="0" w:line="240" w:lineRule="auto"/>
              <w:jc w:val="both"/>
              <w:rPr>
                <w:rStyle w:val="fontstyle01"/>
                <w:rFonts w:ascii="Times New Roman" w:hAnsi="Times New Roman" w:cs="Times New Roman"/>
                <w:b w:val="0"/>
                <w:sz w:val="22"/>
                <w:szCs w:val="22"/>
              </w:rPr>
            </w:pPr>
            <w:r w:rsidRPr="00CC126F">
              <w:rPr>
                <w:rStyle w:val="fontstyle01"/>
                <w:b w:val="0"/>
                <w:sz w:val="22"/>
                <w:szCs w:val="22"/>
              </w:rPr>
              <w:t>Составления плана деятельности по контрольному этапу исследования.</w:t>
            </w:r>
          </w:p>
        </w:tc>
      </w:tr>
    </w:tbl>
    <w:p w:rsidR="00BB73A8" w:rsidRPr="00CC126F" w:rsidRDefault="00BB73A8" w:rsidP="00BB73A8">
      <w:pPr>
        <w:spacing w:after="0" w:line="240" w:lineRule="auto"/>
        <w:rPr>
          <w:rFonts w:ascii="Times New Roman" w:eastAsia="Times New Roman" w:hAnsi="Times New Roman" w:cs="Times New Roman"/>
        </w:rPr>
      </w:pPr>
    </w:p>
    <w:p w:rsidR="00CA1F39" w:rsidRDefault="00CA1F39" w:rsidP="00BB73A8">
      <w:pPr>
        <w:spacing w:after="0" w:line="240" w:lineRule="auto"/>
        <w:rPr>
          <w:rFonts w:ascii="Times New Roman" w:eastAsia="Times New Roman" w:hAnsi="Times New Roman" w:cs="Times New Roman"/>
          <w:sz w:val="24"/>
          <w:szCs w:val="24"/>
        </w:rPr>
      </w:pPr>
    </w:p>
    <w:p w:rsidR="00CA1F39" w:rsidRPr="00BB73A8" w:rsidRDefault="00CA1F39"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E45" w:rsidRDefault="004E4E45" w:rsidP="001476AB">
      <w:pPr>
        <w:spacing w:after="0" w:line="240" w:lineRule="auto"/>
      </w:pPr>
      <w:r>
        <w:separator/>
      </w:r>
    </w:p>
  </w:endnote>
  <w:endnote w:type="continuationSeparator" w:id="0">
    <w:p w:rsidR="004E4E45" w:rsidRDefault="004E4E45"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BE4D7E" w:rsidRDefault="005D1399">
        <w:pPr>
          <w:pStyle w:val="af1"/>
          <w:jc w:val="center"/>
        </w:pPr>
        <w:r>
          <w:fldChar w:fldCharType="begin"/>
        </w:r>
        <w:r w:rsidR="004E4E45">
          <w:instrText xml:space="preserve"> PAGE   \* MERGEFORMAT </w:instrText>
        </w:r>
        <w:r>
          <w:fldChar w:fldCharType="separate"/>
        </w:r>
        <w:r w:rsidR="00001D20">
          <w:rPr>
            <w:noProof/>
          </w:rPr>
          <w:t>2</w:t>
        </w:r>
        <w:r>
          <w:rPr>
            <w:noProof/>
          </w:rPr>
          <w:fldChar w:fldCharType="end"/>
        </w:r>
      </w:p>
    </w:sdtContent>
  </w:sdt>
  <w:p w:rsidR="00BE4D7E" w:rsidRDefault="00BE4D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E45" w:rsidRDefault="004E4E45" w:rsidP="001476AB">
      <w:pPr>
        <w:spacing w:after="0" w:line="240" w:lineRule="auto"/>
      </w:pPr>
      <w:r>
        <w:separator/>
      </w:r>
    </w:p>
  </w:footnote>
  <w:footnote w:type="continuationSeparator" w:id="0">
    <w:p w:rsidR="004E4E45" w:rsidRDefault="004E4E45"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F228D"/>
    <w:multiLevelType w:val="hybridMultilevel"/>
    <w:tmpl w:val="E6C0DF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0B4B85"/>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8404E33"/>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0D6872"/>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C32E3C"/>
    <w:multiLevelType w:val="hybridMultilevel"/>
    <w:tmpl w:val="F7C8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91801"/>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5987614B"/>
    <w:multiLevelType w:val="hybridMultilevel"/>
    <w:tmpl w:val="ED64D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6568FA"/>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4E5005"/>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705C07"/>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AF1C64"/>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42"/>
  </w:num>
  <w:num w:numId="4">
    <w:abstractNumId w:val="0"/>
  </w:num>
  <w:num w:numId="5">
    <w:abstractNumId w:val="20"/>
  </w:num>
  <w:num w:numId="6">
    <w:abstractNumId w:val="21"/>
  </w:num>
  <w:num w:numId="7">
    <w:abstractNumId w:val="23"/>
  </w:num>
  <w:num w:numId="8">
    <w:abstractNumId w:val="26"/>
  </w:num>
  <w:num w:numId="9">
    <w:abstractNumId w:val="8"/>
  </w:num>
  <w:num w:numId="10">
    <w:abstractNumId w:val="41"/>
  </w:num>
  <w:num w:numId="11">
    <w:abstractNumId w:val="39"/>
  </w:num>
  <w:num w:numId="12">
    <w:abstractNumId w:val="11"/>
  </w:num>
  <w:num w:numId="13">
    <w:abstractNumId w:val="3"/>
  </w:num>
  <w:num w:numId="14">
    <w:abstractNumId w:val="15"/>
  </w:num>
  <w:num w:numId="15">
    <w:abstractNumId w:val="22"/>
  </w:num>
  <w:num w:numId="16">
    <w:abstractNumId w:val="16"/>
  </w:num>
  <w:num w:numId="17">
    <w:abstractNumId w:val="27"/>
  </w:num>
  <w:num w:numId="18">
    <w:abstractNumId w:val="32"/>
  </w:num>
  <w:num w:numId="19">
    <w:abstractNumId w:val="37"/>
  </w:num>
  <w:num w:numId="20">
    <w:abstractNumId w:val="18"/>
  </w:num>
  <w:num w:numId="21">
    <w:abstractNumId w:val="13"/>
  </w:num>
  <w:num w:numId="22">
    <w:abstractNumId w:val="2"/>
  </w:num>
  <w:num w:numId="23">
    <w:abstractNumId w:val="24"/>
  </w:num>
  <w:num w:numId="24">
    <w:abstractNumId w:val="43"/>
  </w:num>
  <w:num w:numId="25">
    <w:abstractNumId w:val="14"/>
  </w:num>
  <w:num w:numId="26">
    <w:abstractNumId w:val="10"/>
  </w:num>
  <w:num w:numId="27">
    <w:abstractNumId w:val="9"/>
  </w:num>
  <w:num w:numId="28">
    <w:abstractNumId w:val="6"/>
  </w:num>
  <w:num w:numId="29">
    <w:abstractNumId w:val="25"/>
  </w:num>
  <w:num w:numId="30">
    <w:abstractNumId w:val="4"/>
  </w:num>
  <w:num w:numId="31">
    <w:abstractNumId w:val="7"/>
  </w:num>
  <w:num w:numId="32">
    <w:abstractNumId w:val="17"/>
  </w:num>
  <w:num w:numId="33">
    <w:abstractNumId w:val="34"/>
  </w:num>
  <w:num w:numId="34">
    <w:abstractNumId w:val="36"/>
  </w:num>
  <w:num w:numId="35">
    <w:abstractNumId w:val="31"/>
  </w:num>
  <w:num w:numId="36">
    <w:abstractNumId w:val="40"/>
  </w:num>
  <w:num w:numId="37">
    <w:abstractNumId w:val="35"/>
  </w:num>
  <w:num w:numId="38">
    <w:abstractNumId w:val="5"/>
  </w:num>
  <w:num w:numId="39">
    <w:abstractNumId w:val="38"/>
  </w:num>
  <w:num w:numId="40">
    <w:abstractNumId w:val="12"/>
  </w:num>
  <w:num w:numId="41">
    <w:abstractNumId w:val="19"/>
  </w:num>
  <w:num w:numId="42">
    <w:abstractNumId w:val="33"/>
  </w:num>
  <w:num w:numId="43">
    <w:abstractNumId w:val="30"/>
  </w:num>
  <w:num w:numId="4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01D20"/>
    <w:rsid w:val="000110EF"/>
    <w:rsid w:val="000113B6"/>
    <w:rsid w:val="00015B6C"/>
    <w:rsid w:val="000162A0"/>
    <w:rsid w:val="00024C28"/>
    <w:rsid w:val="000252FF"/>
    <w:rsid w:val="000469EE"/>
    <w:rsid w:val="00050036"/>
    <w:rsid w:val="00065045"/>
    <w:rsid w:val="00066093"/>
    <w:rsid w:val="0006689B"/>
    <w:rsid w:val="00070042"/>
    <w:rsid w:val="00071AB1"/>
    <w:rsid w:val="00075D3F"/>
    <w:rsid w:val="00080ADC"/>
    <w:rsid w:val="00084588"/>
    <w:rsid w:val="00084622"/>
    <w:rsid w:val="00086E49"/>
    <w:rsid w:val="000A48F3"/>
    <w:rsid w:val="000A75AC"/>
    <w:rsid w:val="000B0CB4"/>
    <w:rsid w:val="000B59AB"/>
    <w:rsid w:val="000B6234"/>
    <w:rsid w:val="000D0A1D"/>
    <w:rsid w:val="000E5F48"/>
    <w:rsid w:val="000E6C22"/>
    <w:rsid w:val="00111D62"/>
    <w:rsid w:val="00111ED0"/>
    <w:rsid w:val="00117890"/>
    <w:rsid w:val="0013134E"/>
    <w:rsid w:val="001313F0"/>
    <w:rsid w:val="00133AB5"/>
    <w:rsid w:val="001409AA"/>
    <w:rsid w:val="001439A8"/>
    <w:rsid w:val="001476AB"/>
    <w:rsid w:val="00155E35"/>
    <w:rsid w:val="00157666"/>
    <w:rsid w:val="00171E19"/>
    <w:rsid w:val="001869BF"/>
    <w:rsid w:val="001A1A9C"/>
    <w:rsid w:val="001B0BAB"/>
    <w:rsid w:val="001B1C53"/>
    <w:rsid w:val="001B31D4"/>
    <w:rsid w:val="001D0F1E"/>
    <w:rsid w:val="001D6BA8"/>
    <w:rsid w:val="00214816"/>
    <w:rsid w:val="002169F1"/>
    <w:rsid w:val="00217C8C"/>
    <w:rsid w:val="00220AB8"/>
    <w:rsid w:val="00220D9B"/>
    <w:rsid w:val="002348CA"/>
    <w:rsid w:val="00240C3A"/>
    <w:rsid w:val="002502AB"/>
    <w:rsid w:val="002507E1"/>
    <w:rsid w:val="00253E8B"/>
    <w:rsid w:val="00254D12"/>
    <w:rsid w:val="00271D4B"/>
    <w:rsid w:val="002768B7"/>
    <w:rsid w:val="00280992"/>
    <w:rsid w:val="0028469C"/>
    <w:rsid w:val="002A07F6"/>
    <w:rsid w:val="002A20D4"/>
    <w:rsid w:val="002A6829"/>
    <w:rsid w:val="002B547D"/>
    <w:rsid w:val="002B71AF"/>
    <w:rsid w:val="002B7759"/>
    <w:rsid w:val="002C6DF2"/>
    <w:rsid w:val="002D0CCB"/>
    <w:rsid w:val="002D665E"/>
    <w:rsid w:val="002D75F3"/>
    <w:rsid w:val="002E12DC"/>
    <w:rsid w:val="002E19A9"/>
    <w:rsid w:val="002F4C27"/>
    <w:rsid w:val="002F5F1C"/>
    <w:rsid w:val="002F638E"/>
    <w:rsid w:val="002F789F"/>
    <w:rsid w:val="00304B31"/>
    <w:rsid w:val="003077DF"/>
    <w:rsid w:val="00315AE2"/>
    <w:rsid w:val="003168B2"/>
    <w:rsid w:val="00325914"/>
    <w:rsid w:val="00341ACA"/>
    <w:rsid w:val="00344E6A"/>
    <w:rsid w:val="003464BB"/>
    <w:rsid w:val="003472A7"/>
    <w:rsid w:val="00354973"/>
    <w:rsid w:val="003674B6"/>
    <w:rsid w:val="00371B6A"/>
    <w:rsid w:val="0039792E"/>
    <w:rsid w:val="003A51F2"/>
    <w:rsid w:val="003A6320"/>
    <w:rsid w:val="003A7671"/>
    <w:rsid w:val="003C07CD"/>
    <w:rsid w:val="003C2FFE"/>
    <w:rsid w:val="003C4793"/>
    <w:rsid w:val="003C77AE"/>
    <w:rsid w:val="003D0092"/>
    <w:rsid w:val="003E0095"/>
    <w:rsid w:val="003E0293"/>
    <w:rsid w:val="003E5ACA"/>
    <w:rsid w:val="003E6F66"/>
    <w:rsid w:val="003F3C8C"/>
    <w:rsid w:val="00411008"/>
    <w:rsid w:val="0041152A"/>
    <w:rsid w:val="00414128"/>
    <w:rsid w:val="00414153"/>
    <w:rsid w:val="00416A3F"/>
    <w:rsid w:val="004251C7"/>
    <w:rsid w:val="00434BA6"/>
    <w:rsid w:val="00436060"/>
    <w:rsid w:val="00437C3F"/>
    <w:rsid w:val="004474F1"/>
    <w:rsid w:val="00453949"/>
    <w:rsid w:val="00454EEC"/>
    <w:rsid w:val="00455EEC"/>
    <w:rsid w:val="00465048"/>
    <w:rsid w:val="00471723"/>
    <w:rsid w:val="00475629"/>
    <w:rsid w:val="004863C7"/>
    <w:rsid w:val="00494222"/>
    <w:rsid w:val="004A2851"/>
    <w:rsid w:val="004A3740"/>
    <w:rsid w:val="004A5535"/>
    <w:rsid w:val="004A5BE4"/>
    <w:rsid w:val="004B011F"/>
    <w:rsid w:val="004B5472"/>
    <w:rsid w:val="004C12EC"/>
    <w:rsid w:val="004C76EA"/>
    <w:rsid w:val="004D0456"/>
    <w:rsid w:val="004E0690"/>
    <w:rsid w:val="004E2D2B"/>
    <w:rsid w:val="004E4909"/>
    <w:rsid w:val="004E4E45"/>
    <w:rsid w:val="004E6608"/>
    <w:rsid w:val="004F2914"/>
    <w:rsid w:val="00501466"/>
    <w:rsid w:val="00511224"/>
    <w:rsid w:val="005225B1"/>
    <w:rsid w:val="00523379"/>
    <w:rsid w:val="00525D74"/>
    <w:rsid w:val="00533343"/>
    <w:rsid w:val="005335BE"/>
    <w:rsid w:val="0054375B"/>
    <w:rsid w:val="00554BD1"/>
    <w:rsid w:val="005614B2"/>
    <w:rsid w:val="0056295E"/>
    <w:rsid w:val="00572FAC"/>
    <w:rsid w:val="005A46FE"/>
    <w:rsid w:val="005B6DBB"/>
    <w:rsid w:val="005B78ED"/>
    <w:rsid w:val="005C1ACF"/>
    <w:rsid w:val="005D1399"/>
    <w:rsid w:val="005D2066"/>
    <w:rsid w:val="005D6985"/>
    <w:rsid w:val="00604C60"/>
    <w:rsid w:val="00611855"/>
    <w:rsid w:val="00632913"/>
    <w:rsid w:val="00632B16"/>
    <w:rsid w:val="006453E9"/>
    <w:rsid w:val="006525E6"/>
    <w:rsid w:val="006555CE"/>
    <w:rsid w:val="00665584"/>
    <w:rsid w:val="006856F4"/>
    <w:rsid w:val="006933DC"/>
    <w:rsid w:val="00693542"/>
    <w:rsid w:val="006942AF"/>
    <w:rsid w:val="006A1D20"/>
    <w:rsid w:val="006A30E9"/>
    <w:rsid w:val="006A35BF"/>
    <w:rsid w:val="006A7082"/>
    <w:rsid w:val="006B1C40"/>
    <w:rsid w:val="006B31CE"/>
    <w:rsid w:val="006B4A18"/>
    <w:rsid w:val="006B5528"/>
    <w:rsid w:val="006C415F"/>
    <w:rsid w:val="006D390E"/>
    <w:rsid w:val="006E3145"/>
    <w:rsid w:val="006E627E"/>
    <w:rsid w:val="006F3671"/>
    <w:rsid w:val="006F6DB7"/>
    <w:rsid w:val="00702D62"/>
    <w:rsid w:val="00713992"/>
    <w:rsid w:val="007151AF"/>
    <w:rsid w:val="00730BD4"/>
    <w:rsid w:val="007315C2"/>
    <w:rsid w:val="007328F5"/>
    <w:rsid w:val="00745D6D"/>
    <w:rsid w:val="00774F7C"/>
    <w:rsid w:val="007764E3"/>
    <w:rsid w:val="00784BC8"/>
    <w:rsid w:val="00790F8F"/>
    <w:rsid w:val="00795A17"/>
    <w:rsid w:val="007A6DEA"/>
    <w:rsid w:val="007B01F5"/>
    <w:rsid w:val="007B35FC"/>
    <w:rsid w:val="007B4465"/>
    <w:rsid w:val="007D2FE4"/>
    <w:rsid w:val="007E0C28"/>
    <w:rsid w:val="007E64D3"/>
    <w:rsid w:val="007E7AB3"/>
    <w:rsid w:val="007F7E2D"/>
    <w:rsid w:val="0080276A"/>
    <w:rsid w:val="0081113C"/>
    <w:rsid w:val="00831267"/>
    <w:rsid w:val="00832809"/>
    <w:rsid w:val="00840CA8"/>
    <w:rsid w:val="00845031"/>
    <w:rsid w:val="00847D89"/>
    <w:rsid w:val="00854700"/>
    <w:rsid w:val="00857468"/>
    <w:rsid w:val="0087279B"/>
    <w:rsid w:val="008946D2"/>
    <w:rsid w:val="008A2B60"/>
    <w:rsid w:val="008A623B"/>
    <w:rsid w:val="008C5468"/>
    <w:rsid w:val="008E3804"/>
    <w:rsid w:val="008E4217"/>
    <w:rsid w:val="008E4776"/>
    <w:rsid w:val="008E64CB"/>
    <w:rsid w:val="008E65F1"/>
    <w:rsid w:val="008F16EF"/>
    <w:rsid w:val="0090590C"/>
    <w:rsid w:val="009225DE"/>
    <w:rsid w:val="0093775F"/>
    <w:rsid w:val="0094690E"/>
    <w:rsid w:val="0094797F"/>
    <w:rsid w:val="00951EC5"/>
    <w:rsid w:val="00952279"/>
    <w:rsid w:val="00960BE0"/>
    <w:rsid w:val="009631DF"/>
    <w:rsid w:val="00975933"/>
    <w:rsid w:val="00983459"/>
    <w:rsid w:val="00984313"/>
    <w:rsid w:val="009B0F84"/>
    <w:rsid w:val="009B4EE0"/>
    <w:rsid w:val="009B6212"/>
    <w:rsid w:val="009C5832"/>
    <w:rsid w:val="009D26F0"/>
    <w:rsid w:val="009D2EA4"/>
    <w:rsid w:val="009D75EE"/>
    <w:rsid w:val="009E1A21"/>
    <w:rsid w:val="009E4C19"/>
    <w:rsid w:val="009F39FC"/>
    <w:rsid w:val="009F603B"/>
    <w:rsid w:val="00A000A1"/>
    <w:rsid w:val="00A0556E"/>
    <w:rsid w:val="00A0561C"/>
    <w:rsid w:val="00A14C45"/>
    <w:rsid w:val="00A24D8B"/>
    <w:rsid w:val="00A30F6D"/>
    <w:rsid w:val="00A35A46"/>
    <w:rsid w:val="00A47131"/>
    <w:rsid w:val="00A57104"/>
    <w:rsid w:val="00A60E94"/>
    <w:rsid w:val="00A661C1"/>
    <w:rsid w:val="00A76C8D"/>
    <w:rsid w:val="00A81554"/>
    <w:rsid w:val="00A93CFD"/>
    <w:rsid w:val="00A93D2A"/>
    <w:rsid w:val="00A9669C"/>
    <w:rsid w:val="00AB79C7"/>
    <w:rsid w:val="00AC54E3"/>
    <w:rsid w:val="00AC69A1"/>
    <w:rsid w:val="00B07988"/>
    <w:rsid w:val="00B16F66"/>
    <w:rsid w:val="00B20F2C"/>
    <w:rsid w:val="00B25EA4"/>
    <w:rsid w:val="00B26449"/>
    <w:rsid w:val="00B26518"/>
    <w:rsid w:val="00B35FA2"/>
    <w:rsid w:val="00B37EFA"/>
    <w:rsid w:val="00B4269B"/>
    <w:rsid w:val="00B43756"/>
    <w:rsid w:val="00B63748"/>
    <w:rsid w:val="00B9230E"/>
    <w:rsid w:val="00BA0FF2"/>
    <w:rsid w:val="00BB54CA"/>
    <w:rsid w:val="00BB73A8"/>
    <w:rsid w:val="00BB7F5B"/>
    <w:rsid w:val="00BC6D88"/>
    <w:rsid w:val="00BD7374"/>
    <w:rsid w:val="00BE029F"/>
    <w:rsid w:val="00BE2056"/>
    <w:rsid w:val="00BE2DBB"/>
    <w:rsid w:val="00BE4D7E"/>
    <w:rsid w:val="00BF0018"/>
    <w:rsid w:val="00BF6188"/>
    <w:rsid w:val="00BF747E"/>
    <w:rsid w:val="00C17611"/>
    <w:rsid w:val="00C20C38"/>
    <w:rsid w:val="00C21CFF"/>
    <w:rsid w:val="00C25932"/>
    <w:rsid w:val="00C2710B"/>
    <w:rsid w:val="00C274AA"/>
    <w:rsid w:val="00C31128"/>
    <w:rsid w:val="00C359B7"/>
    <w:rsid w:val="00C50269"/>
    <w:rsid w:val="00C5557C"/>
    <w:rsid w:val="00C610C3"/>
    <w:rsid w:val="00C65551"/>
    <w:rsid w:val="00C70A4B"/>
    <w:rsid w:val="00C8153C"/>
    <w:rsid w:val="00C84362"/>
    <w:rsid w:val="00C86591"/>
    <w:rsid w:val="00C958E1"/>
    <w:rsid w:val="00C9795D"/>
    <w:rsid w:val="00CA1F39"/>
    <w:rsid w:val="00CA330B"/>
    <w:rsid w:val="00CB08AE"/>
    <w:rsid w:val="00CB1BC6"/>
    <w:rsid w:val="00CB51DE"/>
    <w:rsid w:val="00CC0BE4"/>
    <w:rsid w:val="00CC126F"/>
    <w:rsid w:val="00CD2B31"/>
    <w:rsid w:val="00CD4CB0"/>
    <w:rsid w:val="00CE65E9"/>
    <w:rsid w:val="00CE7989"/>
    <w:rsid w:val="00CE7D5E"/>
    <w:rsid w:val="00D03349"/>
    <w:rsid w:val="00D063EF"/>
    <w:rsid w:val="00D158FE"/>
    <w:rsid w:val="00D16232"/>
    <w:rsid w:val="00D16308"/>
    <w:rsid w:val="00D1719B"/>
    <w:rsid w:val="00D218CE"/>
    <w:rsid w:val="00D3260E"/>
    <w:rsid w:val="00D60C0E"/>
    <w:rsid w:val="00D65DFA"/>
    <w:rsid w:val="00D67D72"/>
    <w:rsid w:val="00D706DB"/>
    <w:rsid w:val="00D8348E"/>
    <w:rsid w:val="00D834A8"/>
    <w:rsid w:val="00D8436E"/>
    <w:rsid w:val="00D85C01"/>
    <w:rsid w:val="00DA2895"/>
    <w:rsid w:val="00DC518D"/>
    <w:rsid w:val="00DC5A4B"/>
    <w:rsid w:val="00DD1209"/>
    <w:rsid w:val="00E02070"/>
    <w:rsid w:val="00E02D56"/>
    <w:rsid w:val="00E04FDC"/>
    <w:rsid w:val="00E0646D"/>
    <w:rsid w:val="00E30DB2"/>
    <w:rsid w:val="00E37FB6"/>
    <w:rsid w:val="00E43A96"/>
    <w:rsid w:val="00E478A6"/>
    <w:rsid w:val="00E47E68"/>
    <w:rsid w:val="00E550C2"/>
    <w:rsid w:val="00E56D81"/>
    <w:rsid w:val="00E62F6C"/>
    <w:rsid w:val="00E72496"/>
    <w:rsid w:val="00E73150"/>
    <w:rsid w:val="00E87032"/>
    <w:rsid w:val="00E966F3"/>
    <w:rsid w:val="00E978D8"/>
    <w:rsid w:val="00EA38D7"/>
    <w:rsid w:val="00EB21F4"/>
    <w:rsid w:val="00EB56B9"/>
    <w:rsid w:val="00EC0C82"/>
    <w:rsid w:val="00EC4091"/>
    <w:rsid w:val="00EE4C8C"/>
    <w:rsid w:val="00EF072A"/>
    <w:rsid w:val="00F03BC0"/>
    <w:rsid w:val="00F07A6D"/>
    <w:rsid w:val="00F10110"/>
    <w:rsid w:val="00F24F37"/>
    <w:rsid w:val="00F26C74"/>
    <w:rsid w:val="00F308F2"/>
    <w:rsid w:val="00F30C29"/>
    <w:rsid w:val="00F4196B"/>
    <w:rsid w:val="00F42C60"/>
    <w:rsid w:val="00F5284C"/>
    <w:rsid w:val="00F56BA7"/>
    <w:rsid w:val="00F724FB"/>
    <w:rsid w:val="00F76B23"/>
    <w:rsid w:val="00F77265"/>
    <w:rsid w:val="00F856C9"/>
    <w:rsid w:val="00F932BF"/>
    <w:rsid w:val="00FA1059"/>
    <w:rsid w:val="00FA1FE7"/>
    <w:rsid w:val="00FA2159"/>
    <w:rsid w:val="00FB01C3"/>
    <w:rsid w:val="00FB36A0"/>
    <w:rsid w:val="00FB432D"/>
    <w:rsid w:val="00FB4798"/>
    <w:rsid w:val="00FB6D13"/>
    <w:rsid w:val="00FC4892"/>
    <w:rsid w:val="00FC5DDD"/>
    <w:rsid w:val="00FE078E"/>
    <w:rsid w:val="00FE46F8"/>
    <w:rsid w:val="00FE7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BA569-9D0A-4500-93D4-9CBF7C82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uiPriority w:val="99"/>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character" w:styleId="af3">
    <w:name w:val="Unresolved Mention"/>
    <w:basedOn w:val="a0"/>
    <w:uiPriority w:val="99"/>
    <w:semiHidden/>
    <w:unhideWhenUsed/>
    <w:rsid w:val="00C2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22</Pages>
  <Words>12078</Words>
  <Characters>68851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300</cp:revision>
  <cp:lastPrinted>2021-03-18T06:44:00Z</cp:lastPrinted>
  <dcterms:created xsi:type="dcterms:W3CDTF">2021-03-16T08:54:00Z</dcterms:created>
  <dcterms:modified xsi:type="dcterms:W3CDTF">2022-11-14T01:46:00Z</dcterms:modified>
</cp:coreProperties>
</file>